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before="260" w:after="260" w:line="416" w:lineRule="auto"/>
        <w:outlineLvl w:val="1"/>
        <w:rPr>
          <w:rFonts w:ascii="Calibri Light" w:hAnsi="Calibri Light" w:eastAsia="宋体" w:cs="Times New Roman"/>
          <w:b/>
          <w:bCs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sz w:val="32"/>
          <w:szCs w:val="32"/>
        </w:rPr>
        <w:t>一、</w:t>
      </w:r>
      <w:r>
        <w:rPr>
          <w:rFonts w:hint="eastAsia" w:ascii="Calibri Light" w:hAnsi="Calibri Light" w:eastAsia="宋体" w:cs="Times New Roman"/>
          <w:b/>
          <w:bCs/>
          <w:sz w:val="32"/>
          <w:szCs w:val="32"/>
        </w:rPr>
        <w:t>机构入驻</w:t>
      </w:r>
    </w:p>
    <w:p>
      <w:pPr>
        <w:ind w:firstLine="280" w:firstLineChars="100"/>
        <w:jc w:val="left"/>
        <w:rPr>
          <w:rFonts w:ascii="宋体" w:hAnsi="宋体" w:eastAsia="宋体" w:cs="华文仿宋"/>
          <w:sz w:val="28"/>
          <w:szCs w:val="28"/>
        </w:rPr>
      </w:pPr>
      <w:r>
        <w:rPr>
          <w:rFonts w:hint="eastAsia" w:ascii="宋体" w:hAnsi="宋体" w:eastAsia="宋体" w:cs="华文仿宋"/>
          <w:sz w:val="28"/>
          <w:szCs w:val="28"/>
        </w:rPr>
        <w:t>（1）打开青海省中介服务网</w:t>
      </w:r>
      <w:bookmarkStart w:id="0" w:name="_GoBack"/>
      <w:bookmarkEnd w:id="0"/>
      <w:r>
        <w:rPr>
          <w:rFonts w:hint="eastAsia" w:ascii="宋体" w:hAnsi="宋体" w:eastAsia="宋体" w:cs="华文仿宋"/>
          <w:sz w:val="28"/>
          <w:szCs w:val="28"/>
        </w:rPr>
        <w:t>（https://www.qhggzyjy.gov.cn/qhzjcs/），点击右上角的“机构入驻”，进入入驻页面：</w:t>
      </w:r>
    </w:p>
    <w:p>
      <w:pPr>
        <w:rPr>
          <w:rFonts w:ascii="华文仿宋" w:hAnsi="华文仿宋" w:eastAsia="华文仿宋" w:cs="华文仿宋"/>
          <w:sz w:val="28"/>
          <w:szCs w:val="28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5274310" cy="27355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 xml:space="preserve"> </w:t>
      </w:r>
      <w:r>
        <w:rPr>
          <w:rFonts w:ascii="华文仿宋" w:hAnsi="华文仿宋" w:eastAsia="华文仿宋" w:cs="华文仿宋"/>
          <w:sz w:val="28"/>
          <w:szCs w:val="28"/>
        </w:rPr>
        <w:t xml:space="preserve">  </w:t>
      </w:r>
    </w:p>
    <w:p>
      <w:pPr>
        <w:autoSpaceDE w:val="0"/>
        <w:autoSpaceDN w:val="0"/>
        <w:spacing w:before="43" w:line="360" w:lineRule="auto"/>
        <w:ind w:right="579" w:firstLine="840" w:firstLineChars="300"/>
        <w:rPr>
          <w:rFonts w:hint="eastAsia" w:ascii="宋体" w:hAnsi="宋体" w:eastAsia="宋体" w:cs="宋体"/>
          <w:kern w:val="0"/>
          <w:sz w:val="28"/>
          <w:szCs w:val="28"/>
          <w:lang w:eastAsia="zh-CN" w:bidi="ar"/>
        </w:rPr>
      </w:pPr>
      <w:r>
        <w:rPr>
          <w:rFonts w:ascii="宋体" w:hAnsi="宋体" w:eastAsia="宋体" w:cs="宋体"/>
          <w:bCs/>
          <w:kern w:val="0"/>
          <w:sz w:val="28"/>
          <w:szCs w:val="21"/>
          <w:lang w:bidi="zh-CN"/>
        </w:rPr>
        <w:t>(</w:t>
      </w:r>
      <w:r>
        <w:rPr>
          <w:rFonts w:hint="eastAsia" w:ascii="宋体" w:hAnsi="宋体" w:eastAsia="宋体" w:cs="宋体"/>
          <w:bCs/>
          <w:kern w:val="0"/>
          <w:sz w:val="28"/>
          <w:szCs w:val="21"/>
          <w:lang w:val="en-US" w:bidi="zh-CN"/>
        </w:rPr>
        <w:t>二</w:t>
      </w:r>
      <w:r>
        <w:rPr>
          <w:rFonts w:ascii="宋体" w:hAnsi="宋体" w:eastAsia="宋体" w:cs="宋体"/>
          <w:bCs/>
          <w:kern w:val="0"/>
          <w:sz w:val="28"/>
          <w:szCs w:val="21"/>
          <w:lang w:bidi="zh-CN"/>
        </w:rPr>
        <w:t>)</w: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t>进入到中介服务交易平台机构入驻界面，选择相应的用户类型，填写验证码，确认完善信息，完成注册入驻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 w:bidi="ar"/>
        </w:rPr>
        <w:t>。</w:t>
      </w:r>
    </w:p>
    <w:p>
      <w:pPr>
        <w:autoSpaceDE w:val="0"/>
        <w:autoSpaceDN w:val="0"/>
        <w:spacing w:before="43" w:line="360" w:lineRule="auto"/>
        <w:ind w:right="579" w:firstLine="420" w:firstLineChars="200"/>
        <w:rPr>
          <w:rFonts w:ascii="宋体" w:hAnsi="宋体" w:eastAsia="宋体" w:cs="宋体"/>
          <w:kern w:val="0"/>
          <w:sz w:val="28"/>
          <w:szCs w:val="28"/>
          <w:lang w:bidi="zh-CN"/>
        </w:rPr>
      </w:pPr>
      <w:r>
        <w:drawing>
          <wp:inline distT="0" distB="0" distL="114300" distR="114300">
            <wp:extent cx="5268595" cy="2499360"/>
            <wp:effectExtent l="0" t="0" r="444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6" w:lineRule="auto"/>
        <w:outlineLvl w:val="1"/>
        <w:rPr>
          <w:rFonts w:ascii="宋体" w:hAnsi="宋体" w:eastAsia="宋体" w:cs="Times New Roman"/>
          <w:b/>
          <w:bCs/>
          <w:sz w:val="28"/>
          <w:szCs w:val="28"/>
        </w:rPr>
      </w:pPr>
      <w:r>
        <w:rPr>
          <w:rFonts w:hint="eastAsia" w:ascii="宋体" w:hAnsi="宋体" w:eastAsia="宋体" w:cs="Times New Roman"/>
          <w:b/>
          <w:bCs/>
          <w:sz w:val="32"/>
          <w:szCs w:val="32"/>
        </w:rPr>
        <w:t>二、信息入库</w:t>
      </w:r>
    </w:p>
    <w:p>
      <w:pPr>
        <w:ind w:firstLine="280" w:firstLineChars="100"/>
        <w:rPr>
          <w:rFonts w:ascii="宋体" w:hAnsi="宋体" w:eastAsia="宋体" w:cs="华文仿宋"/>
          <w:sz w:val="28"/>
          <w:szCs w:val="28"/>
        </w:rPr>
      </w:pPr>
      <w:r>
        <w:rPr>
          <w:rFonts w:hint="eastAsia" w:ascii="宋体" w:hAnsi="宋体" w:eastAsia="宋体" w:cs="华文仿宋"/>
          <w:sz w:val="28"/>
          <w:szCs w:val="28"/>
        </w:rPr>
        <w:t>（1）注册后登陆系统，在点击左上角所示图标，可修改注册时填写的密码：</w:t>
      </w:r>
    </w:p>
    <w:p>
      <w:pPr>
        <w:jc w:val="center"/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0" distR="0">
            <wp:extent cx="5274310" cy="24422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宋体" w:hAnsi="宋体" w:eastAsia="宋体" w:cs="华文仿宋"/>
          <w:sz w:val="28"/>
          <w:szCs w:val="28"/>
        </w:rPr>
      </w:pPr>
      <w:r>
        <w:rPr>
          <w:rFonts w:hint="eastAsia" w:ascii="宋体" w:hAnsi="宋体" w:eastAsia="宋体" w:cs="华文仿宋"/>
          <w:sz w:val="28"/>
          <w:szCs w:val="28"/>
        </w:rPr>
        <w:t>（2）初次注册成功后，注册单位状态为编辑中，此时无法开展中介服务相关业务，点击“修改信息”，完善单位基本信息：</w:t>
      </w:r>
    </w:p>
    <w:p>
      <w:pPr>
        <w:rPr>
          <w:rFonts w:ascii="华文仿宋" w:hAnsi="华文仿宋" w:eastAsia="华文仿宋" w:cs="华文仿宋"/>
          <w:sz w:val="28"/>
          <w:szCs w:val="28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73040" cy="2070100"/>
            <wp:effectExtent l="0" t="0" r="381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宋体" w:hAnsi="宋体" w:eastAsia="宋体" w:cs="华文仿宋"/>
          <w:sz w:val="28"/>
          <w:szCs w:val="28"/>
        </w:rPr>
      </w:pPr>
      <w:r>
        <w:rPr>
          <w:rFonts w:hint="eastAsia" w:ascii="宋体" w:hAnsi="宋体" w:eastAsia="宋体" w:cs="华文仿宋"/>
          <w:sz w:val="28"/>
          <w:szCs w:val="28"/>
        </w:rPr>
        <w:t>（3）在“基本信息”栏，如实完善单位信息，其中标红色*为必填项：</w:t>
      </w:r>
    </w:p>
    <w:p>
      <w:pPr>
        <w:rPr>
          <w:rFonts w:ascii="华文仿宋" w:hAnsi="华文仿宋" w:eastAsia="华文仿宋" w:cs="华文仿宋"/>
          <w:szCs w:val="24"/>
        </w:rPr>
      </w:pPr>
      <w:r>
        <w:drawing>
          <wp:inline distT="0" distB="0" distL="0" distR="0">
            <wp:extent cx="5274310" cy="2458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宋体" w:hAnsi="宋体" w:eastAsia="宋体" w:cs="华文仿宋"/>
          <w:sz w:val="28"/>
          <w:szCs w:val="28"/>
        </w:rPr>
      </w:pPr>
      <w:r>
        <w:rPr>
          <w:rFonts w:hint="eastAsia" w:ascii="宋体" w:hAnsi="宋体" w:eastAsia="宋体" w:cs="华文仿宋"/>
          <w:sz w:val="28"/>
          <w:szCs w:val="28"/>
        </w:rPr>
        <w:t>（4）点击左上角的“电子件管理”，注册单位须上传相应的电子件：</w:t>
      </w:r>
    </w:p>
    <w:p>
      <w:pPr>
        <w:rPr>
          <w:rFonts w:ascii="华文仿宋" w:hAnsi="华文仿宋" w:eastAsia="华文仿宋" w:cs="华文仿宋"/>
          <w:szCs w:val="24"/>
        </w:rPr>
      </w:pPr>
      <w:r>
        <w:drawing>
          <wp:inline distT="0" distB="0" distL="0" distR="0">
            <wp:extent cx="5274310" cy="24415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宋体" w:hAnsi="宋体" w:eastAsia="宋体" w:cs="华文仿宋"/>
          <w:sz w:val="28"/>
          <w:szCs w:val="28"/>
        </w:rPr>
      </w:pPr>
      <w:r>
        <w:rPr>
          <w:rFonts w:hint="eastAsia" w:ascii="宋体" w:hAnsi="宋体" w:eastAsia="宋体" w:cs="华文仿宋"/>
          <w:sz w:val="28"/>
          <w:szCs w:val="28"/>
        </w:rPr>
        <w:t>（5）电子件列表页面，点击点击上传按钮上传电子件，上传的电子件格式为图片（jpg/jpeg/bmp/gif/png）或者pdf：</w:t>
      </w:r>
    </w:p>
    <w:p>
      <w:pPr>
        <w:rPr>
          <w:rFonts w:ascii="华文仿宋" w:hAnsi="华文仿宋" w:eastAsia="华文仿宋" w:cs="华文仿宋"/>
          <w:szCs w:val="24"/>
        </w:rPr>
      </w:pPr>
      <w:r>
        <w:drawing>
          <wp:inline distT="0" distB="0" distL="0" distR="0">
            <wp:extent cx="5274310" cy="25260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宋体" w:hAnsi="宋体" w:eastAsia="宋体" w:cs="华文仿宋"/>
          <w:sz w:val="28"/>
          <w:szCs w:val="28"/>
        </w:rPr>
      </w:pPr>
      <w:r>
        <w:rPr>
          <w:rFonts w:hint="eastAsia" w:ascii="宋体" w:hAnsi="宋体" w:eastAsia="宋体" w:cs="华文仿宋"/>
          <w:sz w:val="28"/>
          <w:szCs w:val="28"/>
        </w:rPr>
        <w:t>（6）所有电子件均完成上传后，回到“基本信息”页面，点击“下一步”或者“修改保存”：</w:t>
      </w:r>
    </w:p>
    <w:p>
      <w:pPr>
        <w:rPr>
          <w:rFonts w:ascii="华文仿宋" w:hAnsi="华文仿宋" w:eastAsia="华文仿宋" w:cs="华文仿宋"/>
          <w:sz w:val="28"/>
          <w:szCs w:val="28"/>
        </w:rPr>
      </w:pPr>
      <w:r>
        <w:drawing>
          <wp:inline distT="0" distB="0" distL="0" distR="0">
            <wp:extent cx="5274310" cy="24390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宋体" w:hAnsi="宋体" w:eastAsia="宋体" w:cs="华文仿宋"/>
          <w:sz w:val="28"/>
          <w:szCs w:val="28"/>
        </w:rPr>
      </w:pPr>
      <w:r>
        <w:rPr>
          <w:rFonts w:hint="eastAsia" w:ascii="宋体" w:hAnsi="宋体" w:eastAsia="宋体" w:cs="华文仿宋"/>
          <w:sz w:val="28"/>
          <w:szCs w:val="28"/>
        </w:rPr>
        <w:t>（7）确认所有信息和电子件无误后，注册单位点击“提交信息”，无误后点击“确认提交”：</w:t>
      </w:r>
    </w:p>
    <w:p>
      <w:pPr>
        <w:rPr>
          <w:rFonts w:ascii="华文仿宋" w:hAnsi="华文仿宋" w:eastAsia="华文仿宋" w:cs="华文仿宋"/>
          <w:szCs w:val="24"/>
        </w:rPr>
      </w:pPr>
      <w:r>
        <w:drawing>
          <wp:inline distT="0" distB="0" distL="0" distR="0">
            <wp:extent cx="5274310" cy="24352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114300" distR="114300">
            <wp:extent cx="5265420" cy="2084705"/>
            <wp:effectExtent l="0" t="0" r="11430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（9）提交后状态自动变更为“确认已通过”，在此状态下，项目业主才能进行正常的业务操作：</w:t>
      </w:r>
    </w:p>
    <w:p>
      <w:pPr>
        <w:rPr>
          <w:rFonts w:ascii="华文仿宋" w:hAnsi="华文仿宋" w:eastAsia="华文仿宋" w:cs="华文仿宋"/>
          <w:szCs w:val="24"/>
        </w:rPr>
      </w:pPr>
      <w:r>
        <w:drawing>
          <wp:inline distT="0" distB="0" distL="0" distR="0">
            <wp:extent cx="5274310" cy="24409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hOWNkZGYzNzczYWJhOGZmZmRiOTQ2ZWQ3YzZhMTQifQ=="/>
  </w:docVars>
  <w:rsids>
    <w:rsidRoot w:val="007D4D20"/>
    <w:rsid w:val="000357CA"/>
    <w:rsid w:val="001B7284"/>
    <w:rsid w:val="003F119D"/>
    <w:rsid w:val="005D0208"/>
    <w:rsid w:val="007D4D20"/>
    <w:rsid w:val="00BE31DC"/>
    <w:rsid w:val="00C46B53"/>
    <w:rsid w:val="00E66678"/>
    <w:rsid w:val="57673D57"/>
    <w:rsid w:val="5E426035"/>
    <w:rsid w:val="6BCC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119</Words>
  <Characters>679</Characters>
  <Lines>5</Lines>
  <Paragraphs>1</Paragraphs>
  <TotalTime>23</TotalTime>
  <ScaleCrop>false</ScaleCrop>
  <LinksUpToDate>false</LinksUpToDate>
  <CharactersWithSpaces>797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2023-07-25T01:32:00Z</dcterms:created>
  <dc:creator>马 成仁</dc:creator>
  <cp:lastModifiedBy>石石石</cp:lastModifiedBy>
  <dcterms:modified xsi:type="dcterms:W3CDTF">2023-11-04T06:39:40Z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A58BDAEB298A40B0A15E71B6E8DDB9CC_12</vt:lpwstr>
  </property>
</Properties>
</file>